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08F6" w:rsidRDefault="001208F6" w:rsidP="001208F6">
      <w:pPr>
        <w:spacing w:after="200"/>
        <w:jc w:val="both"/>
        <w:rPr>
          <w:rFonts w:ascii="Arial" w:hAnsi="Arial" w:cs="Arial"/>
          <w:sz w:val="22"/>
          <w:szCs w:val="22"/>
        </w:rPr>
      </w:pPr>
      <w:bookmarkStart w:id="0" w:name="_GoBack"/>
      <w:bookmarkEnd w:id="0"/>
    </w:p>
    <w:p w:rsidR="001208F6" w:rsidRPr="001208F6" w:rsidRDefault="009A4B70" w:rsidP="001208F6">
      <w:pPr>
        <w:spacing w:after="20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Completed in 2011 GAPS is our 2nd</w:t>
      </w:r>
      <w:r w:rsidR="001208F6">
        <w:rPr>
          <w:rFonts w:ascii="Arial" w:hAnsi="Arial" w:cs="Arial"/>
          <w:sz w:val="22"/>
          <w:szCs w:val="22"/>
        </w:rPr>
        <w:t xml:space="preserve"> </w:t>
      </w:r>
      <w:r w:rsidR="001208F6" w:rsidRPr="001208F6">
        <w:rPr>
          <w:rFonts w:ascii="Arial" w:hAnsi="Arial" w:cs="Arial"/>
          <w:sz w:val="22"/>
          <w:szCs w:val="22"/>
        </w:rPr>
        <w:t xml:space="preserve">purpose built clinical skills and simulation </w:t>
      </w:r>
      <w:r w:rsidR="001208F6">
        <w:rPr>
          <w:rFonts w:ascii="Arial" w:hAnsi="Arial" w:cs="Arial"/>
          <w:sz w:val="22"/>
          <w:szCs w:val="22"/>
        </w:rPr>
        <w:t>department, benefiting from over</w:t>
      </w:r>
      <w:r w:rsidR="001208F6" w:rsidRPr="001208F6">
        <w:rPr>
          <w:rFonts w:ascii="Arial" w:hAnsi="Arial" w:cs="Arial"/>
          <w:sz w:val="22"/>
          <w:szCs w:val="22"/>
        </w:rPr>
        <w:t xml:space="preserve"> 30 years combined team experience to design a simulation centre incorporating two high fidelity simulation suites</w:t>
      </w:r>
      <w:r>
        <w:rPr>
          <w:rFonts w:ascii="Arial" w:hAnsi="Arial" w:cs="Arial"/>
          <w:sz w:val="22"/>
          <w:szCs w:val="22"/>
        </w:rPr>
        <w:t xml:space="preserve">. </w:t>
      </w:r>
      <w:proofErr w:type="gramStart"/>
      <w:r w:rsidR="001208F6" w:rsidRPr="001208F6">
        <w:rPr>
          <w:rFonts w:ascii="Arial" w:hAnsi="Arial" w:cs="Arial"/>
          <w:sz w:val="22"/>
          <w:szCs w:val="22"/>
        </w:rPr>
        <w:t>Ethernet protocol audio-visual recording capability and utilising a conjoined control room to allow coordination of attainment of learning outcomes during simultaneous simulation events.</w:t>
      </w:r>
      <w:proofErr w:type="gramEnd"/>
    </w:p>
    <w:p w:rsidR="001208F6" w:rsidRDefault="008B35F9" w:rsidP="001208F6">
      <w:pPr>
        <w:spacing w:after="20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Each room is easily converted to be used according to the learning objectives of each course and is equipped with the following:</w:t>
      </w:r>
    </w:p>
    <w:p w:rsidR="008B35F9" w:rsidRPr="001208F6" w:rsidRDefault="008B35F9" w:rsidP="001208F6">
      <w:pPr>
        <w:spacing w:after="20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50 “ Plasma / Data Projection, Computer with internet, wireless access to internet, Scotia Medical Observation Training Systems (IP Cameras) with record and playback facility, telephone (internal &amp; ex</w:t>
      </w:r>
      <w:r w:rsidR="007153D3">
        <w:rPr>
          <w:rFonts w:ascii="Arial" w:hAnsi="Arial" w:cs="Arial"/>
          <w:sz w:val="22"/>
          <w:szCs w:val="22"/>
        </w:rPr>
        <w:t xml:space="preserve">ternal access), flip charts, </w:t>
      </w:r>
      <w:r>
        <w:rPr>
          <w:rFonts w:ascii="Arial" w:hAnsi="Arial" w:cs="Arial"/>
          <w:sz w:val="22"/>
          <w:szCs w:val="22"/>
        </w:rPr>
        <w:t>air-conditioning</w:t>
      </w:r>
      <w:r w:rsidR="007153D3">
        <w:rPr>
          <w:rFonts w:ascii="Arial" w:hAnsi="Arial" w:cs="Arial"/>
          <w:sz w:val="22"/>
          <w:szCs w:val="22"/>
        </w:rPr>
        <w:t xml:space="preserve"> and a large red digital network clock for time-lining the video footage</w:t>
      </w:r>
      <w:r>
        <w:rPr>
          <w:rFonts w:ascii="Arial" w:hAnsi="Arial" w:cs="Arial"/>
          <w:sz w:val="22"/>
          <w:szCs w:val="22"/>
        </w:rPr>
        <w:t xml:space="preserve">. GAPS use a wireless microphone system to allow capture of any or all conversations made either face to face or via telephone with the ability to play back in the reflective debrief sessions. </w:t>
      </w:r>
    </w:p>
    <w:p w:rsidR="001208F6" w:rsidRDefault="001208F6" w:rsidP="001208F6">
      <w:pPr>
        <w:jc w:val="both"/>
        <w:rPr>
          <w:rFonts w:ascii="Arial" w:hAnsi="Arial" w:cs="Arial"/>
          <w:b/>
          <w:sz w:val="22"/>
          <w:szCs w:val="22"/>
        </w:rPr>
      </w:pPr>
    </w:p>
    <w:p w:rsidR="001208F6" w:rsidRDefault="001208F6" w:rsidP="001208F6">
      <w:pPr>
        <w:jc w:val="both"/>
        <w:rPr>
          <w:rFonts w:ascii="Arial" w:hAnsi="Arial" w:cs="Arial"/>
          <w:b/>
          <w:sz w:val="22"/>
          <w:szCs w:val="22"/>
        </w:rPr>
      </w:pPr>
    </w:p>
    <w:p w:rsidR="00401147" w:rsidRDefault="00FD2E30" w:rsidP="00A530A7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GAPS SITE</w:t>
      </w:r>
      <w:r w:rsidR="001208F6" w:rsidRPr="001208F6">
        <w:rPr>
          <w:rFonts w:ascii="Arial" w:hAnsi="Arial" w:cs="Arial"/>
          <w:b/>
          <w:sz w:val="22"/>
          <w:szCs w:val="22"/>
        </w:rPr>
        <w:t xml:space="preserve"> PLAN</w:t>
      </w:r>
      <w:r w:rsidR="009A4B70">
        <w:rPr>
          <w:rFonts w:ascii="Arial" w:hAnsi="Arial" w:cs="Arial"/>
          <w:b/>
          <w:sz w:val="22"/>
          <w:szCs w:val="22"/>
        </w:rPr>
        <w:t xml:space="preserve"> – 4</w:t>
      </w:r>
      <w:r w:rsidR="009A4B70" w:rsidRPr="009A4B70">
        <w:rPr>
          <w:rFonts w:ascii="Arial" w:hAnsi="Arial" w:cs="Arial"/>
          <w:b/>
          <w:sz w:val="22"/>
          <w:szCs w:val="22"/>
          <w:vertAlign w:val="superscript"/>
        </w:rPr>
        <w:t>th</w:t>
      </w:r>
      <w:r w:rsidR="009A4B70">
        <w:rPr>
          <w:rFonts w:ascii="Arial" w:hAnsi="Arial" w:cs="Arial"/>
          <w:b/>
          <w:sz w:val="22"/>
          <w:szCs w:val="22"/>
        </w:rPr>
        <w:t xml:space="preserve"> Floor Hunter Wing</w:t>
      </w:r>
    </w:p>
    <w:p w:rsidR="001208F6" w:rsidRDefault="009A4B70" w:rsidP="009A4B70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St.George’s University of London </w:t>
      </w:r>
    </w:p>
    <w:p w:rsidR="001208F6" w:rsidRDefault="001208F6">
      <w:pPr>
        <w:jc w:val="both"/>
        <w:rPr>
          <w:rFonts w:ascii="Arial" w:hAnsi="Arial" w:cs="Arial"/>
          <w:sz w:val="22"/>
          <w:szCs w:val="22"/>
        </w:rPr>
      </w:pPr>
    </w:p>
    <w:p w:rsidR="001208F6" w:rsidRDefault="001208F6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inline distT="0" distB="0" distL="0" distR="0">
            <wp:extent cx="8848725" cy="30956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48725" cy="309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281F" w:rsidRDefault="005B281F">
      <w:pPr>
        <w:jc w:val="both"/>
        <w:rPr>
          <w:rFonts w:ascii="Arial" w:hAnsi="Arial" w:cs="Arial"/>
          <w:sz w:val="22"/>
          <w:szCs w:val="22"/>
        </w:rPr>
      </w:pPr>
    </w:p>
    <w:p w:rsidR="001208F6" w:rsidRPr="00FD2E30" w:rsidRDefault="00FD2E30">
      <w:pPr>
        <w:jc w:val="both"/>
        <w:rPr>
          <w:rFonts w:ascii="Arial" w:hAnsi="Arial" w:cs="Arial"/>
          <w:b/>
          <w:sz w:val="22"/>
          <w:szCs w:val="22"/>
        </w:rPr>
      </w:pPr>
      <w:r w:rsidRPr="00FD2E30">
        <w:rPr>
          <w:rFonts w:ascii="Arial" w:hAnsi="Arial" w:cs="Arial"/>
          <w:b/>
          <w:sz w:val="22"/>
          <w:szCs w:val="22"/>
        </w:rPr>
        <w:lastRenderedPageBreak/>
        <w:t>OUTLINE OF FACILITIES AVAILABLE</w:t>
      </w:r>
    </w:p>
    <w:p w:rsidR="00FD2E30" w:rsidRPr="008A5F86" w:rsidRDefault="00FD2E30" w:rsidP="008A5F86">
      <w:pPr>
        <w:jc w:val="center"/>
        <w:rPr>
          <w:rFonts w:ascii="Arial" w:hAnsi="Arial" w:cs="Arial"/>
          <w:b/>
          <w:sz w:val="22"/>
          <w:szCs w:val="22"/>
        </w:rPr>
      </w:pPr>
      <w:r w:rsidRPr="008A5F86">
        <w:rPr>
          <w:rFonts w:ascii="Arial" w:hAnsi="Arial" w:cs="Arial"/>
          <w:b/>
          <w:sz w:val="22"/>
          <w:szCs w:val="22"/>
        </w:rPr>
        <w:t>Simulation Labs 1 &amp; 2</w:t>
      </w:r>
    </w:p>
    <w:p w:rsidR="00FD2E30" w:rsidRDefault="00FD2E30">
      <w:pPr>
        <w:jc w:val="both"/>
        <w:rPr>
          <w:rFonts w:ascii="Arial" w:hAnsi="Arial" w:cs="Arial"/>
          <w:sz w:val="22"/>
          <w:szCs w:val="22"/>
        </w:rPr>
      </w:pPr>
    </w:p>
    <w:p w:rsidR="008A5F86" w:rsidRDefault="008A5F86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inline distT="0" distB="0" distL="0" distR="0">
            <wp:extent cx="8863330" cy="1939925"/>
            <wp:effectExtent l="0" t="0" r="0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mulation Lab 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193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5F86" w:rsidRDefault="008A5F86">
      <w:pPr>
        <w:jc w:val="both"/>
        <w:rPr>
          <w:rFonts w:ascii="Arial" w:hAnsi="Arial" w:cs="Arial"/>
          <w:sz w:val="22"/>
          <w:szCs w:val="22"/>
        </w:rPr>
      </w:pPr>
    </w:p>
    <w:p w:rsidR="008A5F86" w:rsidRDefault="008A5F86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inline distT="0" distB="0" distL="0" distR="0">
            <wp:extent cx="8863330" cy="191389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mulation Lab 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1913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53D3" w:rsidRDefault="007153D3">
      <w:pPr>
        <w:jc w:val="both"/>
        <w:rPr>
          <w:rFonts w:ascii="Arial" w:hAnsi="Arial" w:cs="Arial"/>
          <w:sz w:val="22"/>
          <w:szCs w:val="22"/>
        </w:rPr>
      </w:pPr>
    </w:p>
    <w:p w:rsidR="008A5F86" w:rsidRDefault="008A5F86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Two dedicated High Fidelity Simulation suites which allow the flexibility to run simulation scenarios in the ward, the trauma bay, ITU or the operating theatre.</w:t>
      </w:r>
    </w:p>
    <w:p w:rsidR="008A5F86" w:rsidRDefault="008A5F86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Complete with a CEA – METI </w:t>
      </w:r>
      <w:r w:rsidR="008B35F9">
        <w:rPr>
          <w:rFonts w:ascii="Arial" w:hAnsi="Arial" w:cs="Arial"/>
          <w:sz w:val="22"/>
          <w:szCs w:val="22"/>
        </w:rPr>
        <w:t xml:space="preserve">High Fidelity </w:t>
      </w:r>
      <w:r>
        <w:rPr>
          <w:rFonts w:ascii="Arial" w:hAnsi="Arial" w:cs="Arial"/>
          <w:sz w:val="22"/>
          <w:szCs w:val="22"/>
        </w:rPr>
        <w:t>Human Patient Simulator (HPS) mannequin</w:t>
      </w:r>
      <w:r w:rsidR="008B35F9">
        <w:rPr>
          <w:rFonts w:ascii="Arial" w:hAnsi="Arial" w:cs="Arial"/>
          <w:sz w:val="22"/>
          <w:szCs w:val="22"/>
        </w:rPr>
        <w:t>s</w:t>
      </w:r>
      <w:r>
        <w:rPr>
          <w:rFonts w:ascii="Arial" w:hAnsi="Arial" w:cs="Arial"/>
          <w:sz w:val="22"/>
          <w:szCs w:val="22"/>
        </w:rPr>
        <w:t xml:space="preserve"> in each lab we utilise standard Trust monitoring devices to monitor patient vital signs. This capability allows us to train using the exa</w:t>
      </w:r>
      <w:r w:rsidR="008B35F9">
        <w:rPr>
          <w:rFonts w:ascii="Arial" w:hAnsi="Arial" w:cs="Arial"/>
          <w:sz w:val="22"/>
          <w:szCs w:val="22"/>
        </w:rPr>
        <w:t xml:space="preserve">ct same medical devices that </w:t>
      </w:r>
      <w:proofErr w:type="gramStart"/>
      <w:r w:rsidR="008B35F9">
        <w:rPr>
          <w:rFonts w:ascii="Arial" w:hAnsi="Arial" w:cs="Arial"/>
          <w:sz w:val="22"/>
          <w:szCs w:val="22"/>
        </w:rPr>
        <w:t>staff use</w:t>
      </w:r>
      <w:proofErr w:type="gramEnd"/>
      <w:r w:rsidR="008B35F9">
        <w:rPr>
          <w:rFonts w:ascii="Arial" w:hAnsi="Arial" w:cs="Arial"/>
          <w:sz w:val="22"/>
          <w:szCs w:val="22"/>
        </w:rPr>
        <w:t xml:space="preserve"> in the clinical environment</w:t>
      </w:r>
      <w:r>
        <w:rPr>
          <w:rFonts w:ascii="Arial" w:hAnsi="Arial" w:cs="Arial"/>
          <w:sz w:val="22"/>
          <w:szCs w:val="22"/>
        </w:rPr>
        <w:t>.</w:t>
      </w:r>
      <w:r w:rsidR="007153D3">
        <w:rPr>
          <w:rFonts w:ascii="Arial" w:hAnsi="Arial" w:cs="Arial"/>
          <w:sz w:val="22"/>
          <w:szCs w:val="22"/>
        </w:rPr>
        <w:t xml:space="preserve"> Each clinical environment has been designed with the same clinical facia found in real ward / ITU settings. Real oxygen, medical air, nitrous oxide and suction are built into the facia.</w:t>
      </w:r>
    </w:p>
    <w:p w:rsidR="008B35F9" w:rsidRDefault="008B35F9">
      <w:pPr>
        <w:jc w:val="both"/>
        <w:rPr>
          <w:rFonts w:ascii="Arial" w:hAnsi="Arial" w:cs="Arial"/>
          <w:sz w:val="22"/>
          <w:szCs w:val="22"/>
        </w:rPr>
      </w:pPr>
    </w:p>
    <w:p w:rsidR="00D85C0A" w:rsidRPr="007153D3" w:rsidRDefault="008B35F9" w:rsidP="007153D3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</w:t>
      </w:r>
      <w:r w:rsidR="008A5F86">
        <w:rPr>
          <w:rFonts w:ascii="Arial" w:hAnsi="Arial" w:cs="Arial"/>
          <w:sz w:val="22"/>
          <w:szCs w:val="22"/>
        </w:rPr>
        <w:t xml:space="preserve">e can incorporate </w:t>
      </w:r>
      <w:r>
        <w:rPr>
          <w:rFonts w:ascii="Arial" w:hAnsi="Arial" w:cs="Arial"/>
          <w:sz w:val="22"/>
          <w:szCs w:val="22"/>
        </w:rPr>
        <w:t xml:space="preserve">ITU ventilators, anaesthetic machines and </w:t>
      </w:r>
      <w:r w:rsidR="008A5F86">
        <w:rPr>
          <w:rFonts w:ascii="Arial" w:hAnsi="Arial" w:cs="Arial"/>
          <w:sz w:val="22"/>
          <w:szCs w:val="22"/>
        </w:rPr>
        <w:t>advanced cardiac out</w:t>
      </w:r>
      <w:r w:rsidR="00AD4D1C">
        <w:rPr>
          <w:rFonts w:ascii="Arial" w:hAnsi="Arial" w:cs="Arial"/>
          <w:sz w:val="22"/>
          <w:szCs w:val="22"/>
        </w:rPr>
        <w:t>put</w:t>
      </w:r>
      <w:r w:rsidR="008A5F86">
        <w:rPr>
          <w:rFonts w:ascii="Arial" w:hAnsi="Arial" w:cs="Arial"/>
          <w:sz w:val="22"/>
          <w:szCs w:val="22"/>
        </w:rPr>
        <w:t xml:space="preserve"> monitoring devices to </w:t>
      </w:r>
      <w:r w:rsidR="00D85C0A">
        <w:rPr>
          <w:rFonts w:ascii="Arial" w:hAnsi="Arial" w:cs="Arial"/>
          <w:sz w:val="22"/>
          <w:szCs w:val="22"/>
        </w:rPr>
        <w:t>meas</w:t>
      </w:r>
      <w:r>
        <w:rPr>
          <w:rFonts w:ascii="Arial" w:hAnsi="Arial" w:cs="Arial"/>
          <w:sz w:val="22"/>
          <w:szCs w:val="22"/>
        </w:rPr>
        <w:t xml:space="preserve">ure fluid optimisation response like the </w:t>
      </w:r>
      <w:r w:rsidRPr="00AD4D1C">
        <w:rPr>
          <w:rFonts w:ascii="Arial" w:hAnsi="Arial" w:cs="Arial"/>
          <w:b/>
          <w:i/>
          <w:sz w:val="22"/>
          <w:szCs w:val="22"/>
        </w:rPr>
        <w:t>LIDCO</w:t>
      </w:r>
      <w:r>
        <w:rPr>
          <w:rFonts w:ascii="Arial" w:hAnsi="Arial" w:cs="Arial"/>
          <w:sz w:val="22"/>
          <w:szCs w:val="22"/>
        </w:rPr>
        <w:t xml:space="preserve"> cardiac output device.</w:t>
      </w:r>
    </w:p>
    <w:p w:rsidR="00D85C0A" w:rsidRDefault="00D85C0A" w:rsidP="00D85C0A">
      <w:pPr>
        <w:jc w:val="center"/>
        <w:rPr>
          <w:rFonts w:ascii="Arial" w:hAnsi="Arial" w:cs="Arial"/>
          <w:b/>
          <w:sz w:val="22"/>
          <w:szCs w:val="22"/>
        </w:rPr>
      </w:pPr>
    </w:p>
    <w:p w:rsidR="008A5F86" w:rsidRPr="00D85C0A" w:rsidRDefault="00D85C0A" w:rsidP="00D85C0A">
      <w:pPr>
        <w:jc w:val="center"/>
        <w:rPr>
          <w:rFonts w:ascii="Arial" w:hAnsi="Arial" w:cs="Arial"/>
          <w:b/>
          <w:sz w:val="22"/>
          <w:szCs w:val="22"/>
        </w:rPr>
      </w:pPr>
      <w:r w:rsidRPr="00D85C0A">
        <w:rPr>
          <w:rFonts w:ascii="Arial" w:hAnsi="Arial" w:cs="Arial"/>
          <w:b/>
          <w:sz w:val="22"/>
          <w:szCs w:val="22"/>
        </w:rPr>
        <w:t>Observation Rooms 1 &amp; 2</w:t>
      </w:r>
    </w:p>
    <w:p w:rsidR="00D85C0A" w:rsidRDefault="00D85C0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inline distT="0" distB="0" distL="0" distR="0">
            <wp:extent cx="8867775" cy="152400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servation Room 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1523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5C0A" w:rsidRDefault="00D85C0A">
      <w:pPr>
        <w:jc w:val="both"/>
        <w:rPr>
          <w:rFonts w:ascii="Arial" w:hAnsi="Arial" w:cs="Arial"/>
          <w:sz w:val="22"/>
          <w:szCs w:val="22"/>
        </w:rPr>
      </w:pPr>
    </w:p>
    <w:p w:rsidR="00D85C0A" w:rsidRDefault="00D85C0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inline distT="0" distB="0" distL="0" distR="0">
            <wp:extent cx="8858250" cy="141922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S Room 2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1420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5C0A" w:rsidRDefault="00D85C0A" w:rsidP="00D85C0A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inline distT="0" distB="0" distL="0" distR="0">
            <wp:extent cx="5010147" cy="1952625"/>
            <wp:effectExtent l="0" t="0" r="63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servation Room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7166" cy="1967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5C0A" w:rsidRDefault="00D85C0A">
      <w:pPr>
        <w:jc w:val="both"/>
        <w:rPr>
          <w:rFonts w:ascii="Arial" w:hAnsi="Arial" w:cs="Arial"/>
          <w:sz w:val="22"/>
          <w:szCs w:val="22"/>
        </w:rPr>
      </w:pPr>
    </w:p>
    <w:p w:rsidR="00D85C0A" w:rsidRDefault="00D85C0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Bespoke observation / facilitation facilities with dedicated overhead monitor clones</w:t>
      </w:r>
      <w:r w:rsidR="00AD4D1C">
        <w:rPr>
          <w:rFonts w:ascii="Arial" w:hAnsi="Arial" w:cs="Arial"/>
          <w:sz w:val="22"/>
          <w:szCs w:val="22"/>
        </w:rPr>
        <w:t xml:space="preserve"> repeating the patient physiology and patient blood results, x-rays etc</w:t>
      </w:r>
      <w:r>
        <w:rPr>
          <w:rFonts w:ascii="Arial" w:hAnsi="Arial" w:cs="Arial"/>
          <w:sz w:val="22"/>
          <w:szCs w:val="22"/>
        </w:rPr>
        <w:t>. This allows observers to follow the clinical progression of a scenario while reviewing team interactions facilitating peer feedback.</w:t>
      </w:r>
      <w:r w:rsidR="005B281F">
        <w:rPr>
          <w:rFonts w:ascii="Arial" w:hAnsi="Arial" w:cs="Arial"/>
          <w:sz w:val="22"/>
          <w:szCs w:val="22"/>
        </w:rPr>
        <w:t xml:space="preserve"> Live internet protocol video recording capacity enhancing feedback through the use video playback to identify aspects of performance / practice.</w:t>
      </w:r>
    </w:p>
    <w:p w:rsidR="000A1210" w:rsidRPr="005B281F" w:rsidRDefault="005B281F" w:rsidP="00BF7EF2">
      <w:pPr>
        <w:jc w:val="center"/>
        <w:rPr>
          <w:rFonts w:ascii="Arial" w:hAnsi="Arial" w:cs="Arial"/>
          <w:b/>
          <w:sz w:val="22"/>
          <w:szCs w:val="22"/>
        </w:rPr>
      </w:pPr>
      <w:r w:rsidRPr="005B281F">
        <w:rPr>
          <w:rFonts w:ascii="Arial" w:hAnsi="Arial" w:cs="Arial"/>
          <w:b/>
          <w:sz w:val="22"/>
          <w:szCs w:val="22"/>
        </w:rPr>
        <w:lastRenderedPageBreak/>
        <w:t>Control Rooms 1 &amp; 2</w:t>
      </w:r>
    </w:p>
    <w:p w:rsidR="008A5F86" w:rsidRDefault="008A5F86">
      <w:pPr>
        <w:jc w:val="both"/>
        <w:rPr>
          <w:rFonts w:ascii="Arial" w:hAnsi="Arial" w:cs="Arial"/>
          <w:sz w:val="22"/>
          <w:szCs w:val="22"/>
        </w:rPr>
      </w:pPr>
    </w:p>
    <w:p w:rsidR="00D85C0A" w:rsidRDefault="00BF7EF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inline distT="0" distB="0" distL="0" distR="0">
            <wp:extent cx="8924925" cy="2337909"/>
            <wp:effectExtent l="0" t="0" r="0" b="5715"/>
            <wp:docPr id="13" name="Picture 13" descr="R:\Goose 2013-2014 Simulation\NHSBT Tender Docs May 2014\photo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:\Goose 2013-2014 Simulation\NHSBT Tender Docs May 2014\photo 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909" cy="2338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1210" w:rsidRDefault="00BF7EF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4806950</wp:posOffset>
            </wp:positionH>
            <wp:positionV relativeFrom="paragraph">
              <wp:posOffset>147320</wp:posOffset>
            </wp:positionV>
            <wp:extent cx="3746500" cy="2809875"/>
            <wp:effectExtent l="0" t="0" r="6350" b="9525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ntrol Room View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46500" cy="2809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237490</wp:posOffset>
            </wp:positionH>
            <wp:positionV relativeFrom="paragraph">
              <wp:posOffset>142875</wp:posOffset>
            </wp:positionV>
            <wp:extent cx="3171825" cy="2813050"/>
            <wp:effectExtent l="0" t="0" r="9525" b="635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ntrol Room 2.JPG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67" r="4446"/>
                    <a:stretch/>
                  </pic:blipFill>
                  <pic:spPr bwMode="auto">
                    <a:xfrm>
                      <a:off x="0" y="0"/>
                      <a:ext cx="3171825" cy="2813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0A1210" w:rsidRDefault="000A1210">
      <w:pPr>
        <w:jc w:val="both"/>
        <w:rPr>
          <w:rFonts w:ascii="Arial" w:hAnsi="Arial" w:cs="Arial"/>
          <w:sz w:val="22"/>
          <w:szCs w:val="22"/>
        </w:rPr>
      </w:pPr>
    </w:p>
    <w:p w:rsidR="000A1210" w:rsidRDefault="000A1210">
      <w:pPr>
        <w:jc w:val="both"/>
        <w:rPr>
          <w:rFonts w:ascii="Arial" w:hAnsi="Arial" w:cs="Arial"/>
          <w:sz w:val="22"/>
          <w:szCs w:val="22"/>
        </w:rPr>
      </w:pPr>
    </w:p>
    <w:p w:rsidR="000A1210" w:rsidRDefault="000A1210">
      <w:pPr>
        <w:jc w:val="both"/>
        <w:rPr>
          <w:rFonts w:ascii="Arial" w:hAnsi="Arial" w:cs="Arial"/>
          <w:sz w:val="22"/>
          <w:szCs w:val="22"/>
        </w:rPr>
      </w:pPr>
    </w:p>
    <w:p w:rsidR="000A1210" w:rsidRDefault="000A1210">
      <w:pPr>
        <w:jc w:val="both"/>
        <w:rPr>
          <w:rFonts w:ascii="Arial" w:hAnsi="Arial" w:cs="Arial"/>
          <w:sz w:val="22"/>
          <w:szCs w:val="22"/>
        </w:rPr>
      </w:pPr>
    </w:p>
    <w:p w:rsidR="008A5F86" w:rsidRDefault="008A5F86" w:rsidP="000A1210">
      <w:pPr>
        <w:rPr>
          <w:rFonts w:ascii="Arial" w:hAnsi="Arial" w:cs="Arial"/>
          <w:sz w:val="22"/>
          <w:szCs w:val="22"/>
        </w:rPr>
      </w:pPr>
    </w:p>
    <w:p w:rsidR="000A1210" w:rsidRDefault="000A1210" w:rsidP="000A1210">
      <w:pPr>
        <w:rPr>
          <w:rFonts w:ascii="Arial" w:hAnsi="Arial" w:cs="Arial"/>
          <w:sz w:val="22"/>
          <w:szCs w:val="22"/>
        </w:rPr>
      </w:pPr>
    </w:p>
    <w:p w:rsidR="000A1210" w:rsidRDefault="000A1210" w:rsidP="000A1210">
      <w:pPr>
        <w:rPr>
          <w:rFonts w:ascii="Arial" w:hAnsi="Arial" w:cs="Arial"/>
          <w:sz w:val="22"/>
          <w:szCs w:val="22"/>
        </w:rPr>
      </w:pPr>
    </w:p>
    <w:p w:rsidR="000A1210" w:rsidRDefault="000A1210" w:rsidP="000A1210">
      <w:pPr>
        <w:rPr>
          <w:rFonts w:ascii="Arial" w:hAnsi="Arial" w:cs="Arial"/>
          <w:sz w:val="22"/>
          <w:szCs w:val="22"/>
        </w:rPr>
      </w:pPr>
    </w:p>
    <w:p w:rsidR="000A1210" w:rsidRDefault="000A1210" w:rsidP="000A1210">
      <w:pPr>
        <w:rPr>
          <w:rFonts w:ascii="Arial" w:hAnsi="Arial" w:cs="Arial"/>
          <w:sz w:val="22"/>
          <w:szCs w:val="22"/>
        </w:rPr>
      </w:pPr>
    </w:p>
    <w:p w:rsidR="000A1210" w:rsidRDefault="000A1210" w:rsidP="000A1210">
      <w:pPr>
        <w:rPr>
          <w:rFonts w:ascii="Arial" w:hAnsi="Arial" w:cs="Arial"/>
          <w:sz w:val="22"/>
          <w:szCs w:val="22"/>
        </w:rPr>
      </w:pPr>
    </w:p>
    <w:p w:rsidR="000A1210" w:rsidRDefault="000A1210" w:rsidP="000A1210">
      <w:pPr>
        <w:rPr>
          <w:rFonts w:ascii="Arial" w:hAnsi="Arial" w:cs="Arial"/>
          <w:sz w:val="22"/>
          <w:szCs w:val="22"/>
        </w:rPr>
      </w:pPr>
    </w:p>
    <w:p w:rsidR="000A1210" w:rsidRDefault="000A1210" w:rsidP="000A1210">
      <w:pPr>
        <w:rPr>
          <w:rFonts w:ascii="Arial" w:hAnsi="Arial" w:cs="Arial"/>
          <w:sz w:val="22"/>
          <w:szCs w:val="22"/>
        </w:rPr>
      </w:pPr>
    </w:p>
    <w:p w:rsidR="000A1210" w:rsidRDefault="000A1210" w:rsidP="000A1210">
      <w:pPr>
        <w:rPr>
          <w:rFonts w:ascii="Arial" w:hAnsi="Arial" w:cs="Arial"/>
          <w:sz w:val="22"/>
          <w:szCs w:val="22"/>
        </w:rPr>
      </w:pPr>
    </w:p>
    <w:p w:rsidR="000A1210" w:rsidRDefault="000A1210" w:rsidP="000A1210">
      <w:pPr>
        <w:rPr>
          <w:rFonts w:ascii="Arial" w:hAnsi="Arial" w:cs="Arial"/>
          <w:sz w:val="22"/>
          <w:szCs w:val="22"/>
        </w:rPr>
      </w:pPr>
    </w:p>
    <w:p w:rsidR="000A1210" w:rsidRDefault="000A1210" w:rsidP="000A1210">
      <w:pPr>
        <w:rPr>
          <w:rFonts w:ascii="Arial" w:hAnsi="Arial" w:cs="Arial"/>
          <w:sz w:val="22"/>
          <w:szCs w:val="22"/>
        </w:rPr>
      </w:pPr>
    </w:p>
    <w:p w:rsidR="000A1210" w:rsidRDefault="000A1210" w:rsidP="000A1210">
      <w:pPr>
        <w:rPr>
          <w:rFonts w:ascii="Arial" w:hAnsi="Arial" w:cs="Arial"/>
          <w:sz w:val="22"/>
          <w:szCs w:val="22"/>
        </w:rPr>
      </w:pPr>
    </w:p>
    <w:p w:rsidR="007153D3" w:rsidRDefault="007153D3" w:rsidP="000A1210">
      <w:pPr>
        <w:rPr>
          <w:rFonts w:ascii="Arial" w:hAnsi="Arial" w:cs="Arial"/>
          <w:sz w:val="22"/>
          <w:szCs w:val="22"/>
        </w:rPr>
      </w:pPr>
    </w:p>
    <w:p w:rsidR="007153D3" w:rsidRDefault="007153D3" w:rsidP="000A1210">
      <w:pPr>
        <w:rPr>
          <w:rFonts w:ascii="Arial" w:hAnsi="Arial" w:cs="Arial"/>
          <w:sz w:val="22"/>
          <w:szCs w:val="22"/>
        </w:rPr>
      </w:pPr>
    </w:p>
    <w:p w:rsidR="000A1210" w:rsidRDefault="000A1210" w:rsidP="000A1210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Scenarios are run and Mannequins are programmed from here. Faculty can observe practice </w:t>
      </w:r>
      <w:r w:rsidR="007153D3">
        <w:rPr>
          <w:rFonts w:ascii="Arial" w:hAnsi="Arial" w:cs="Arial"/>
          <w:sz w:val="22"/>
          <w:szCs w:val="22"/>
        </w:rPr>
        <w:t>through the one-way mirror whilst</w:t>
      </w:r>
      <w:r>
        <w:rPr>
          <w:rFonts w:ascii="Arial" w:hAnsi="Arial" w:cs="Arial"/>
          <w:sz w:val="22"/>
          <w:szCs w:val="22"/>
        </w:rPr>
        <w:t xml:space="preserve"> </w:t>
      </w:r>
      <w:r w:rsidR="007153D3">
        <w:rPr>
          <w:rFonts w:ascii="Arial" w:hAnsi="Arial" w:cs="Arial"/>
          <w:sz w:val="22"/>
          <w:szCs w:val="22"/>
        </w:rPr>
        <w:t>controlling the scenario</w:t>
      </w:r>
      <w:r w:rsidR="008B35F9">
        <w:rPr>
          <w:rFonts w:ascii="Arial" w:hAnsi="Arial" w:cs="Arial"/>
          <w:sz w:val="22"/>
          <w:szCs w:val="22"/>
        </w:rPr>
        <w:t xml:space="preserve"> progression </w:t>
      </w:r>
      <w:r w:rsidR="007153D3">
        <w:rPr>
          <w:rFonts w:ascii="Arial" w:hAnsi="Arial" w:cs="Arial"/>
          <w:sz w:val="22"/>
          <w:szCs w:val="22"/>
        </w:rPr>
        <w:t>as well as</w:t>
      </w:r>
      <w:r w:rsidR="008B35F9">
        <w:rPr>
          <w:rFonts w:ascii="Arial" w:hAnsi="Arial" w:cs="Arial"/>
          <w:sz w:val="22"/>
          <w:szCs w:val="22"/>
        </w:rPr>
        <w:t xml:space="preserve"> making timeline notes for giving feedback.</w:t>
      </w:r>
    </w:p>
    <w:p w:rsidR="000A1210" w:rsidRDefault="000A1210" w:rsidP="000A1210">
      <w:pPr>
        <w:rPr>
          <w:rFonts w:ascii="Arial" w:hAnsi="Arial" w:cs="Arial"/>
          <w:sz w:val="22"/>
          <w:szCs w:val="22"/>
        </w:rPr>
      </w:pPr>
    </w:p>
    <w:p w:rsidR="000A1210" w:rsidRDefault="000A1210" w:rsidP="000A1210">
      <w:pPr>
        <w:rPr>
          <w:rFonts w:ascii="Arial" w:hAnsi="Arial" w:cs="Arial"/>
          <w:sz w:val="22"/>
          <w:szCs w:val="22"/>
        </w:rPr>
      </w:pPr>
    </w:p>
    <w:p w:rsidR="000A1210" w:rsidRDefault="000A1210" w:rsidP="000A1210">
      <w:pPr>
        <w:rPr>
          <w:rFonts w:ascii="Arial" w:hAnsi="Arial" w:cs="Arial"/>
          <w:sz w:val="22"/>
          <w:szCs w:val="22"/>
        </w:rPr>
      </w:pPr>
    </w:p>
    <w:p w:rsidR="000A1210" w:rsidRDefault="000A1210" w:rsidP="000A1210">
      <w:pPr>
        <w:rPr>
          <w:rFonts w:ascii="Arial" w:hAnsi="Arial" w:cs="Arial"/>
          <w:sz w:val="22"/>
          <w:szCs w:val="22"/>
        </w:rPr>
      </w:pPr>
    </w:p>
    <w:p w:rsidR="000A1210" w:rsidRPr="000A1210" w:rsidRDefault="008B35F9" w:rsidP="000A1210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Lecture Theatre &amp; small debrief / breakout rooms to the left</w:t>
      </w:r>
    </w:p>
    <w:p w:rsidR="000A1210" w:rsidRDefault="000A1210" w:rsidP="000A1210">
      <w:pPr>
        <w:rPr>
          <w:rFonts w:ascii="Arial" w:hAnsi="Arial" w:cs="Arial"/>
          <w:sz w:val="22"/>
          <w:szCs w:val="22"/>
        </w:rPr>
      </w:pPr>
    </w:p>
    <w:p w:rsidR="000A1210" w:rsidRDefault="000A1210" w:rsidP="000A1210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inline distT="0" distB="0" distL="0" distR="0">
            <wp:extent cx="8863330" cy="2009775"/>
            <wp:effectExtent l="0" t="0" r="0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cture Theatre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200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1210" w:rsidRDefault="000A1210" w:rsidP="000A1210">
      <w:pPr>
        <w:rPr>
          <w:rFonts w:ascii="Arial" w:hAnsi="Arial" w:cs="Arial"/>
          <w:sz w:val="22"/>
          <w:szCs w:val="22"/>
        </w:rPr>
      </w:pPr>
    </w:p>
    <w:p w:rsidR="000A1210" w:rsidRDefault="000A1210" w:rsidP="000A1210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Comfortably seating 45 people at any one time with full AV presentation capabilities.</w:t>
      </w:r>
    </w:p>
    <w:p w:rsidR="008B35F9" w:rsidRDefault="008B35F9" w:rsidP="000A1210">
      <w:pPr>
        <w:rPr>
          <w:rFonts w:ascii="Arial" w:hAnsi="Arial" w:cs="Arial"/>
          <w:sz w:val="22"/>
          <w:szCs w:val="22"/>
        </w:rPr>
      </w:pPr>
    </w:p>
    <w:p w:rsidR="008B35F9" w:rsidRDefault="008B35F9" w:rsidP="000A1210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breakout room to left is used for small group debriefing, 1 to 1 conversations as well as telephone referrals etc. Again each room has the capacity to record image and sound.</w:t>
      </w:r>
    </w:p>
    <w:p w:rsidR="000A1210" w:rsidRDefault="000A1210" w:rsidP="000A1210">
      <w:pPr>
        <w:rPr>
          <w:rFonts w:ascii="Arial" w:hAnsi="Arial" w:cs="Arial"/>
          <w:sz w:val="22"/>
          <w:szCs w:val="22"/>
        </w:rPr>
      </w:pPr>
    </w:p>
    <w:p w:rsidR="002A0512" w:rsidRDefault="002A0512" w:rsidP="002A0512">
      <w:pPr>
        <w:jc w:val="center"/>
        <w:rPr>
          <w:rFonts w:ascii="Arial" w:hAnsi="Arial" w:cs="Arial"/>
          <w:b/>
          <w:sz w:val="22"/>
          <w:szCs w:val="22"/>
        </w:rPr>
      </w:pPr>
    </w:p>
    <w:p w:rsidR="002A0512" w:rsidRDefault="002A0512" w:rsidP="002A0512">
      <w:pPr>
        <w:jc w:val="center"/>
        <w:rPr>
          <w:rFonts w:ascii="Arial" w:hAnsi="Arial" w:cs="Arial"/>
          <w:b/>
          <w:sz w:val="22"/>
          <w:szCs w:val="22"/>
        </w:rPr>
      </w:pPr>
    </w:p>
    <w:p w:rsidR="002A0512" w:rsidRDefault="002A0512" w:rsidP="002A0512">
      <w:pPr>
        <w:jc w:val="center"/>
        <w:rPr>
          <w:rFonts w:ascii="Arial" w:hAnsi="Arial" w:cs="Arial"/>
          <w:b/>
          <w:sz w:val="22"/>
          <w:szCs w:val="22"/>
        </w:rPr>
      </w:pPr>
    </w:p>
    <w:p w:rsidR="002A0512" w:rsidRDefault="002A0512" w:rsidP="002A0512">
      <w:pPr>
        <w:jc w:val="center"/>
        <w:rPr>
          <w:rFonts w:ascii="Arial" w:hAnsi="Arial" w:cs="Arial"/>
          <w:b/>
          <w:sz w:val="22"/>
          <w:szCs w:val="22"/>
        </w:rPr>
      </w:pPr>
    </w:p>
    <w:p w:rsidR="002A0512" w:rsidRDefault="002A0512" w:rsidP="002A0512">
      <w:pPr>
        <w:jc w:val="center"/>
        <w:rPr>
          <w:rFonts w:ascii="Arial" w:hAnsi="Arial" w:cs="Arial"/>
          <w:b/>
          <w:sz w:val="22"/>
          <w:szCs w:val="22"/>
        </w:rPr>
      </w:pPr>
    </w:p>
    <w:p w:rsidR="002A0512" w:rsidRDefault="002A0512" w:rsidP="00BF7EF2">
      <w:pPr>
        <w:rPr>
          <w:rFonts w:ascii="Arial" w:hAnsi="Arial" w:cs="Arial"/>
          <w:b/>
          <w:sz w:val="22"/>
          <w:szCs w:val="22"/>
        </w:rPr>
      </w:pPr>
    </w:p>
    <w:p w:rsidR="007137F2" w:rsidRDefault="007137F2" w:rsidP="00BF7EF2">
      <w:pPr>
        <w:rPr>
          <w:rFonts w:ascii="Arial" w:hAnsi="Arial" w:cs="Arial"/>
          <w:b/>
          <w:sz w:val="22"/>
          <w:szCs w:val="22"/>
        </w:rPr>
      </w:pPr>
    </w:p>
    <w:p w:rsidR="007137F2" w:rsidRDefault="007137F2" w:rsidP="00BF7EF2">
      <w:pPr>
        <w:rPr>
          <w:rFonts w:ascii="Arial" w:hAnsi="Arial" w:cs="Arial"/>
          <w:b/>
          <w:sz w:val="22"/>
          <w:szCs w:val="22"/>
        </w:rPr>
      </w:pPr>
    </w:p>
    <w:p w:rsidR="007137F2" w:rsidRDefault="007137F2" w:rsidP="00BF7EF2">
      <w:pPr>
        <w:rPr>
          <w:rFonts w:ascii="Arial" w:hAnsi="Arial" w:cs="Arial"/>
          <w:b/>
          <w:sz w:val="22"/>
          <w:szCs w:val="22"/>
        </w:rPr>
      </w:pPr>
    </w:p>
    <w:p w:rsidR="007137F2" w:rsidRDefault="007137F2" w:rsidP="00BF7EF2">
      <w:pPr>
        <w:rPr>
          <w:rFonts w:ascii="Arial" w:hAnsi="Arial" w:cs="Arial"/>
          <w:b/>
          <w:sz w:val="22"/>
          <w:szCs w:val="22"/>
        </w:rPr>
      </w:pPr>
    </w:p>
    <w:p w:rsidR="002A0512" w:rsidRDefault="002A0512" w:rsidP="002A0512">
      <w:pPr>
        <w:jc w:val="center"/>
        <w:rPr>
          <w:rFonts w:ascii="Arial" w:hAnsi="Arial" w:cs="Arial"/>
          <w:b/>
          <w:sz w:val="22"/>
          <w:szCs w:val="22"/>
        </w:rPr>
      </w:pPr>
    </w:p>
    <w:p w:rsidR="002A0512" w:rsidRDefault="002A0512" w:rsidP="002A0512">
      <w:pPr>
        <w:jc w:val="center"/>
        <w:rPr>
          <w:rFonts w:ascii="Arial" w:hAnsi="Arial" w:cs="Arial"/>
          <w:b/>
          <w:sz w:val="22"/>
          <w:szCs w:val="22"/>
        </w:rPr>
      </w:pPr>
    </w:p>
    <w:p w:rsidR="002A0512" w:rsidRDefault="002A0512" w:rsidP="002A0512">
      <w:pPr>
        <w:jc w:val="center"/>
        <w:rPr>
          <w:rFonts w:ascii="Arial" w:hAnsi="Arial" w:cs="Arial"/>
          <w:b/>
          <w:sz w:val="22"/>
          <w:szCs w:val="22"/>
        </w:rPr>
      </w:pPr>
    </w:p>
    <w:p w:rsidR="002A0512" w:rsidRDefault="002A0512" w:rsidP="002A0512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lastRenderedPageBreak/>
        <w:t>Dental Simulation Suite</w:t>
      </w:r>
    </w:p>
    <w:p w:rsidR="002A0512" w:rsidRDefault="002A0512" w:rsidP="002A0512">
      <w:pPr>
        <w:jc w:val="center"/>
        <w:rPr>
          <w:rFonts w:ascii="Arial" w:hAnsi="Arial" w:cs="Arial"/>
          <w:b/>
          <w:sz w:val="22"/>
          <w:szCs w:val="22"/>
        </w:rPr>
      </w:pPr>
    </w:p>
    <w:p w:rsidR="002A0512" w:rsidRDefault="002A0512" w:rsidP="002A0512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</w:rPr>
        <w:drawing>
          <wp:inline distT="0" distB="0" distL="0" distR="0">
            <wp:extent cx="8863330" cy="42672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mulationUnit_086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26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0512" w:rsidRDefault="002A0512" w:rsidP="002A0512">
      <w:pPr>
        <w:jc w:val="center"/>
        <w:rPr>
          <w:rFonts w:ascii="Arial" w:hAnsi="Arial" w:cs="Arial"/>
          <w:b/>
          <w:sz w:val="22"/>
          <w:szCs w:val="22"/>
        </w:rPr>
      </w:pPr>
    </w:p>
    <w:p w:rsidR="002A0512" w:rsidRDefault="002A0512" w:rsidP="002A0512">
      <w:pPr>
        <w:rPr>
          <w:rFonts w:ascii="Arial" w:hAnsi="Arial" w:cs="Arial"/>
          <w:sz w:val="22"/>
          <w:szCs w:val="22"/>
        </w:rPr>
      </w:pPr>
      <w:proofErr w:type="gramStart"/>
      <w:r>
        <w:rPr>
          <w:rFonts w:ascii="Arial" w:hAnsi="Arial" w:cs="Arial"/>
          <w:sz w:val="22"/>
          <w:szCs w:val="22"/>
        </w:rPr>
        <w:t>A state of the art Dental simulation suite, with 13 dental training phantom heads and a projected instructor station.</w:t>
      </w:r>
      <w:proofErr w:type="gramEnd"/>
      <w:r>
        <w:rPr>
          <w:rFonts w:ascii="Arial" w:hAnsi="Arial" w:cs="Arial"/>
          <w:sz w:val="22"/>
          <w:szCs w:val="22"/>
        </w:rPr>
        <w:t xml:space="preserve"> Equipped with 4 microscopes for advanced dental surgical procedure training.</w:t>
      </w:r>
    </w:p>
    <w:p w:rsidR="009A4B70" w:rsidRDefault="009A4B70" w:rsidP="002A0512">
      <w:pPr>
        <w:rPr>
          <w:rFonts w:ascii="Arial" w:hAnsi="Arial" w:cs="Arial"/>
          <w:sz w:val="22"/>
          <w:szCs w:val="22"/>
        </w:rPr>
      </w:pPr>
    </w:p>
    <w:p w:rsidR="009A4B70" w:rsidRPr="002A0512" w:rsidRDefault="009A4B70" w:rsidP="002A0512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This room is also used as a multi-purpose team training feedback environment whereby teams can analyse video footage of both </w:t>
      </w:r>
      <w:r w:rsidR="008B35F9">
        <w:rPr>
          <w:rFonts w:ascii="Arial" w:hAnsi="Arial" w:cs="Arial"/>
          <w:sz w:val="22"/>
          <w:szCs w:val="22"/>
        </w:rPr>
        <w:t>individual and team performance using SMART board technology</w:t>
      </w:r>
      <w:r w:rsidR="007153D3">
        <w:rPr>
          <w:rFonts w:ascii="Arial" w:hAnsi="Arial" w:cs="Arial"/>
          <w:sz w:val="22"/>
          <w:szCs w:val="22"/>
        </w:rPr>
        <w:t xml:space="preserve"> to further highlight specific issues and reference them for future feedback.</w:t>
      </w:r>
    </w:p>
    <w:p w:rsidR="002A0512" w:rsidRDefault="002A0512" w:rsidP="009A4B70">
      <w:pPr>
        <w:rPr>
          <w:rFonts w:ascii="Arial" w:hAnsi="Arial" w:cs="Arial"/>
          <w:b/>
          <w:sz w:val="22"/>
          <w:szCs w:val="22"/>
        </w:rPr>
      </w:pPr>
    </w:p>
    <w:p w:rsidR="002A0512" w:rsidRDefault="002A0512" w:rsidP="002A0512">
      <w:pPr>
        <w:jc w:val="center"/>
        <w:rPr>
          <w:rFonts w:ascii="Arial" w:hAnsi="Arial" w:cs="Arial"/>
          <w:b/>
          <w:sz w:val="22"/>
          <w:szCs w:val="22"/>
        </w:rPr>
      </w:pPr>
    </w:p>
    <w:p w:rsidR="002A0512" w:rsidRDefault="002A0512" w:rsidP="002A0512">
      <w:pPr>
        <w:jc w:val="center"/>
        <w:rPr>
          <w:rFonts w:ascii="Arial" w:hAnsi="Arial" w:cs="Arial"/>
          <w:b/>
          <w:sz w:val="22"/>
          <w:szCs w:val="22"/>
        </w:rPr>
      </w:pPr>
    </w:p>
    <w:p w:rsidR="002A0512" w:rsidRDefault="002A0512" w:rsidP="002A0512">
      <w:pPr>
        <w:jc w:val="center"/>
        <w:rPr>
          <w:rFonts w:ascii="Arial" w:hAnsi="Arial" w:cs="Arial"/>
          <w:b/>
          <w:sz w:val="22"/>
          <w:szCs w:val="22"/>
        </w:rPr>
      </w:pPr>
    </w:p>
    <w:p w:rsidR="000A1210" w:rsidRPr="002A0512" w:rsidRDefault="002A0512" w:rsidP="002A0512">
      <w:pPr>
        <w:jc w:val="center"/>
        <w:rPr>
          <w:rFonts w:ascii="Arial" w:hAnsi="Arial" w:cs="Arial"/>
          <w:b/>
          <w:sz w:val="22"/>
          <w:szCs w:val="22"/>
        </w:rPr>
      </w:pPr>
      <w:r w:rsidRPr="002A0512">
        <w:rPr>
          <w:rFonts w:ascii="Arial" w:hAnsi="Arial" w:cs="Arial"/>
          <w:b/>
          <w:sz w:val="22"/>
          <w:szCs w:val="22"/>
        </w:rPr>
        <w:t>Surgical Skills Laboratory</w:t>
      </w:r>
    </w:p>
    <w:p w:rsidR="000A1210" w:rsidRDefault="000A1210" w:rsidP="000A1210">
      <w:pPr>
        <w:rPr>
          <w:rFonts w:ascii="Arial" w:hAnsi="Arial" w:cs="Arial"/>
          <w:sz w:val="22"/>
          <w:szCs w:val="22"/>
        </w:rPr>
      </w:pPr>
    </w:p>
    <w:p w:rsidR="000A1210" w:rsidRDefault="002A0512" w:rsidP="000A1210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inline distT="0" distB="0" distL="0" distR="0">
            <wp:extent cx="8858250" cy="41910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kills Lab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193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1210" w:rsidRDefault="000A1210" w:rsidP="000A1210">
      <w:pPr>
        <w:rPr>
          <w:rFonts w:ascii="Arial" w:hAnsi="Arial" w:cs="Arial"/>
          <w:sz w:val="22"/>
          <w:szCs w:val="22"/>
        </w:rPr>
      </w:pPr>
    </w:p>
    <w:p w:rsidR="002A0512" w:rsidRPr="001208F6" w:rsidRDefault="002A0512" w:rsidP="000A1210">
      <w:pPr>
        <w:rPr>
          <w:rFonts w:ascii="Arial" w:hAnsi="Arial" w:cs="Arial"/>
          <w:sz w:val="22"/>
          <w:szCs w:val="22"/>
        </w:rPr>
      </w:pPr>
      <w:proofErr w:type="gramStart"/>
      <w:r>
        <w:rPr>
          <w:rFonts w:ascii="Arial" w:hAnsi="Arial" w:cs="Arial"/>
          <w:sz w:val="22"/>
          <w:szCs w:val="22"/>
        </w:rPr>
        <w:t>An array of surgical skills are</w:t>
      </w:r>
      <w:proofErr w:type="gramEnd"/>
      <w:r>
        <w:rPr>
          <w:rFonts w:ascii="Arial" w:hAnsi="Arial" w:cs="Arial"/>
          <w:sz w:val="22"/>
          <w:szCs w:val="22"/>
        </w:rPr>
        <w:t xml:space="preserve"> taught in the surgical skills lab. These range from basic surgical skills and suturing to advanced laparoscopic surgical procedure</w:t>
      </w:r>
      <w:r w:rsidR="008B35F9">
        <w:rPr>
          <w:rFonts w:ascii="Arial" w:hAnsi="Arial" w:cs="Arial"/>
          <w:sz w:val="22"/>
          <w:szCs w:val="22"/>
        </w:rPr>
        <w:t xml:space="preserve"> and seconded courses from the Royal College of Surgeons</w:t>
      </w:r>
      <w:r>
        <w:rPr>
          <w:rFonts w:ascii="Arial" w:hAnsi="Arial" w:cs="Arial"/>
          <w:sz w:val="22"/>
          <w:szCs w:val="22"/>
        </w:rPr>
        <w:t xml:space="preserve">. </w:t>
      </w:r>
      <w:r w:rsidR="008B35F9">
        <w:rPr>
          <w:rFonts w:ascii="Arial" w:hAnsi="Arial" w:cs="Arial"/>
          <w:sz w:val="22"/>
          <w:szCs w:val="22"/>
        </w:rPr>
        <w:t>This room is used as additional teaching space on a number of courses with a 50” plasma screen at each end of the room allowing the room to be divided in two if required.</w:t>
      </w:r>
    </w:p>
    <w:sectPr w:rsidR="002A0512" w:rsidRPr="001208F6" w:rsidSect="005B281F">
      <w:headerReference w:type="default" r:id="rId19"/>
      <w:pgSz w:w="16838" w:h="11906" w:orient="landscape"/>
      <w:pgMar w:top="993" w:right="1440" w:bottom="993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2E30" w:rsidRDefault="00FD2E30" w:rsidP="00FD2E30">
      <w:r>
        <w:separator/>
      </w:r>
    </w:p>
  </w:endnote>
  <w:endnote w:type="continuationSeparator" w:id="0">
    <w:p w:rsidR="00FD2E30" w:rsidRDefault="00FD2E30" w:rsidP="00FD2E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2E30" w:rsidRDefault="00FD2E30" w:rsidP="00FD2E30">
      <w:r>
        <w:separator/>
      </w:r>
    </w:p>
  </w:footnote>
  <w:footnote w:type="continuationSeparator" w:id="0">
    <w:p w:rsidR="00FD2E30" w:rsidRDefault="00FD2E30" w:rsidP="00FD2E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7800" w:rsidRPr="001208F6" w:rsidRDefault="00AA7800" w:rsidP="00AA7800">
    <w:pPr>
      <w:jc w:val="center"/>
      <w:rPr>
        <w:rFonts w:ascii="Arial" w:hAnsi="Arial" w:cs="Arial"/>
        <w:b/>
        <w:sz w:val="22"/>
        <w:szCs w:val="22"/>
      </w:rPr>
    </w:pPr>
    <w:r w:rsidRPr="001208F6">
      <w:rPr>
        <w:rFonts w:ascii="Arial" w:hAnsi="Arial" w:cs="Arial"/>
        <w:b/>
        <w:sz w:val="22"/>
        <w:szCs w:val="22"/>
      </w:rPr>
      <w:t xml:space="preserve">St George's </w:t>
    </w:r>
    <w:r w:rsidR="00041796">
      <w:rPr>
        <w:rFonts w:ascii="Arial" w:hAnsi="Arial" w:cs="Arial"/>
        <w:b/>
        <w:sz w:val="22"/>
        <w:szCs w:val="22"/>
      </w:rPr>
      <w:t>Advanced Patient Simulation &amp; Skills Centre</w:t>
    </w:r>
    <w:r w:rsidRPr="001208F6">
      <w:rPr>
        <w:rFonts w:ascii="Arial" w:hAnsi="Arial" w:cs="Arial"/>
        <w:b/>
        <w:sz w:val="22"/>
        <w:szCs w:val="22"/>
      </w:rPr>
      <w:t xml:space="preserve"> Site Plan.</w:t>
    </w:r>
  </w:p>
  <w:p w:rsidR="00AA7800" w:rsidRDefault="00AA78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147"/>
    <w:rsid w:val="00041796"/>
    <w:rsid w:val="000A1210"/>
    <w:rsid w:val="001208F6"/>
    <w:rsid w:val="00297540"/>
    <w:rsid w:val="002A0512"/>
    <w:rsid w:val="003559A0"/>
    <w:rsid w:val="00401147"/>
    <w:rsid w:val="005B281F"/>
    <w:rsid w:val="005E145D"/>
    <w:rsid w:val="00676602"/>
    <w:rsid w:val="007137F2"/>
    <w:rsid w:val="007153D3"/>
    <w:rsid w:val="008A5F86"/>
    <w:rsid w:val="008B35F9"/>
    <w:rsid w:val="009A4B70"/>
    <w:rsid w:val="00A530A7"/>
    <w:rsid w:val="00AA7800"/>
    <w:rsid w:val="00AD4D1C"/>
    <w:rsid w:val="00B4515F"/>
    <w:rsid w:val="00B7621D"/>
    <w:rsid w:val="00BF7EF2"/>
    <w:rsid w:val="00C81490"/>
    <w:rsid w:val="00D85C0A"/>
    <w:rsid w:val="00E45686"/>
    <w:rsid w:val="00FB4375"/>
    <w:rsid w:val="00FD2E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1208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208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FD2E3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FD2E30"/>
    <w:rPr>
      <w:sz w:val="24"/>
      <w:szCs w:val="24"/>
    </w:rPr>
  </w:style>
  <w:style w:type="paragraph" w:styleId="Footer">
    <w:name w:val="footer"/>
    <w:basedOn w:val="Normal"/>
    <w:link w:val="FooterChar"/>
    <w:rsid w:val="00FD2E3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FD2E30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1208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208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FD2E3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FD2E30"/>
    <w:rPr>
      <w:sz w:val="24"/>
      <w:szCs w:val="24"/>
    </w:rPr>
  </w:style>
  <w:style w:type="paragraph" w:styleId="Footer">
    <w:name w:val="footer"/>
    <w:basedOn w:val="Normal"/>
    <w:link w:val="FooterChar"/>
    <w:rsid w:val="00FD2E3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FD2E30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microsoft.com/office/2007/relationships/stylesWithEffects" Target="stylesWithEffects.xml"/><Relationship Id="rId16" Type="http://schemas.openxmlformats.org/officeDocument/2006/relationships/image" Target="media/image10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596</Words>
  <Characters>3402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 Georges NHS Trust</Company>
  <LinksUpToDate>false</LinksUpToDate>
  <CharactersWithSpaces>3991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Vaughan Holm</dc:creator>
  <cp:lastModifiedBy>Nicholas Gosling</cp:lastModifiedBy>
  <cp:revision>2</cp:revision>
  <cp:lastPrinted>2014-06-19T14:27:00Z</cp:lastPrinted>
  <dcterms:created xsi:type="dcterms:W3CDTF">2015-06-09T13:14:00Z</dcterms:created>
  <dcterms:modified xsi:type="dcterms:W3CDTF">2015-06-09T13:14:00Z</dcterms:modified>
</cp:coreProperties>
</file>